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A6D" w:rsidRDefault="00613912" w:rsidP="00F10A6D">
      <w:pPr>
        <w:widowControl/>
        <w:ind w:firstLine="540"/>
        <w:jc w:val="center"/>
        <w:rPr>
          <w:b/>
          <w:sz w:val="28"/>
          <w:szCs w:val="28"/>
        </w:rPr>
      </w:pPr>
      <w:r w:rsidRPr="0038015C">
        <w:rPr>
          <w:b/>
          <w:sz w:val="28"/>
          <w:szCs w:val="28"/>
        </w:rPr>
        <w:t>Алгоритм работ по сопровождению инвестиционных проектов администрацией</w:t>
      </w:r>
    </w:p>
    <w:p w:rsidR="00F10A6D" w:rsidRDefault="008C79DD" w:rsidP="00F10A6D">
      <w:pPr>
        <w:widowControl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</w:t>
      </w:r>
      <w:r w:rsidR="00613912" w:rsidRPr="0038015C">
        <w:rPr>
          <w:b/>
          <w:sz w:val="28"/>
          <w:szCs w:val="28"/>
        </w:rPr>
        <w:t>униципального</w:t>
      </w:r>
      <w:r w:rsidR="00F10A6D">
        <w:rPr>
          <w:b/>
          <w:sz w:val="28"/>
          <w:szCs w:val="28"/>
        </w:rPr>
        <w:t xml:space="preserve"> </w:t>
      </w:r>
      <w:r w:rsidR="00613912" w:rsidRPr="0038015C">
        <w:rPr>
          <w:b/>
          <w:sz w:val="28"/>
          <w:szCs w:val="28"/>
        </w:rPr>
        <w:t xml:space="preserve"> образования Тимашевский район на основании решения</w:t>
      </w:r>
    </w:p>
    <w:p w:rsidR="00613912" w:rsidRPr="0038015C" w:rsidRDefault="00613912" w:rsidP="00F10A6D">
      <w:pPr>
        <w:widowControl/>
        <w:ind w:firstLine="540"/>
        <w:jc w:val="center"/>
        <w:rPr>
          <w:b/>
          <w:sz w:val="28"/>
          <w:szCs w:val="28"/>
        </w:rPr>
      </w:pPr>
      <w:r w:rsidRPr="0038015C">
        <w:rPr>
          <w:b/>
          <w:sz w:val="28"/>
          <w:szCs w:val="28"/>
        </w:rPr>
        <w:t>о сопровождении инвестиционного проекта</w:t>
      </w:r>
    </w:p>
    <w:p w:rsidR="00613912" w:rsidRDefault="00613912" w:rsidP="00FE1CEF">
      <w:pPr>
        <w:widowControl/>
        <w:ind w:firstLine="540"/>
        <w:jc w:val="both"/>
        <w:rPr>
          <w:sz w:val="28"/>
          <w:szCs w:val="28"/>
        </w:rPr>
      </w:pPr>
    </w:p>
    <w:p w:rsidR="00EF046E" w:rsidRDefault="00EF046E" w:rsidP="00FE1CEF">
      <w:pPr>
        <w:widowControl/>
        <w:ind w:firstLine="540"/>
        <w:jc w:val="both"/>
        <w:rPr>
          <w:sz w:val="28"/>
          <w:szCs w:val="28"/>
        </w:rPr>
      </w:pPr>
    </w:p>
    <w:p w:rsidR="00834CEC" w:rsidRDefault="008F2655" w:rsidP="00FE1CEF">
      <w:pPr>
        <w:widowControl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105" style="position:absolute;left:0;text-align:left;margin-left:148.1pt;margin-top:13.8pt;width:451.6pt;height:117.05pt;z-index:251729920">
            <v:textbox>
              <w:txbxContent>
                <w:p w:rsidR="008F2655" w:rsidRPr="00EF046E" w:rsidRDefault="008F2655" w:rsidP="00EF046E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F046E">
                    <w:rPr>
                      <w:b/>
                      <w:sz w:val="28"/>
                      <w:szCs w:val="28"/>
                    </w:rPr>
                    <w:t>Решение департамента инвестиций и развития малого и среднего предпринимательства Краснодарского края  (уполномоченный и</w:t>
                  </w:r>
                  <w:r w:rsidRPr="00EF046E">
                    <w:rPr>
                      <w:b/>
                      <w:sz w:val="28"/>
                      <w:szCs w:val="28"/>
                    </w:rPr>
                    <w:t>с</w:t>
                  </w:r>
                  <w:r w:rsidRPr="00EF046E">
                    <w:rPr>
                      <w:b/>
                      <w:sz w:val="28"/>
                      <w:szCs w:val="28"/>
                    </w:rPr>
                    <w:t>полнительный орган государственной власти Краснодарского края по формированию и реализации региональной политики в области инвестиционной деятельности) (далее - департамент инвестиций)</w:t>
                  </w:r>
                  <w:r>
                    <w:rPr>
                      <w:b/>
                      <w:sz w:val="28"/>
                      <w:szCs w:val="28"/>
                    </w:rPr>
                    <w:t xml:space="preserve"> о сопровождении инвестиционного проекта </w:t>
                  </w:r>
                </w:p>
              </w:txbxContent>
            </v:textbox>
          </v:rect>
        </w:pict>
      </w:r>
    </w:p>
    <w:p w:rsidR="00EF046E" w:rsidRDefault="00EF046E" w:rsidP="00FE1CEF">
      <w:pPr>
        <w:widowControl/>
        <w:ind w:firstLine="540"/>
        <w:jc w:val="both"/>
        <w:rPr>
          <w:sz w:val="28"/>
          <w:szCs w:val="28"/>
        </w:rPr>
      </w:pPr>
    </w:p>
    <w:p w:rsidR="00EF046E" w:rsidRDefault="00EF046E" w:rsidP="00FE1CEF">
      <w:pPr>
        <w:widowControl/>
        <w:ind w:firstLine="540"/>
        <w:jc w:val="both"/>
        <w:rPr>
          <w:sz w:val="28"/>
          <w:szCs w:val="28"/>
        </w:rPr>
      </w:pPr>
    </w:p>
    <w:p w:rsidR="00EF046E" w:rsidRDefault="00EF046E" w:rsidP="00FE1CEF">
      <w:pPr>
        <w:widowControl/>
        <w:ind w:firstLine="540"/>
        <w:jc w:val="both"/>
        <w:rPr>
          <w:sz w:val="28"/>
          <w:szCs w:val="28"/>
        </w:rPr>
      </w:pPr>
    </w:p>
    <w:p w:rsidR="00EF046E" w:rsidRDefault="00EF046E" w:rsidP="00FE1CEF">
      <w:pPr>
        <w:widowControl/>
        <w:ind w:firstLine="540"/>
        <w:jc w:val="both"/>
        <w:rPr>
          <w:sz w:val="28"/>
          <w:szCs w:val="28"/>
        </w:rPr>
      </w:pPr>
    </w:p>
    <w:p w:rsidR="00EF046E" w:rsidRDefault="00EF046E" w:rsidP="00FE1CEF">
      <w:pPr>
        <w:widowControl/>
        <w:ind w:firstLine="540"/>
        <w:jc w:val="both"/>
        <w:rPr>
          <w:sz w:val="28"/>
          <w:szCs w:val="28"/>
        </w:rPr>
      </w:pPr>
    </w:p>
    <w:p w:rsidR="00F10A6D" w:rsidRDefault="00F10A6D" w:rsidP="00FE1CEF">
      <w:pPr>
        <w:widowControl/>
        <w:ind w:firstLine="540"/>
        <w:jc w:val="both"/>
        <w:rPr>
          <w:sz w:val="28"/>
          <w:szCs w:val="28"/>
        </w:rPr>
      </w:pPr>
    </w:p>
    <w:p w:rsidR="00F10A6D" w:rsidRDefault="00F10A6D" w:rsidP="00FE1CEF">
      <w:pPr>
        <w:widowControl/>
        <w:ind w:firstLine="540"/>
        <w:jc w:val="both"/>
        <w:rPr>
          <w:sz w:val="28"/>
          <w:szCs w:val="28"/>
        </w:rPr>
      </w:pPr>
    </w:p>
    <w:p w:rsidR="00EF046E" w:rsidRDefault="008F2655" w:rsidP="00FE1CEF">
      <w:pPr>
        <w:widowControl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106" type="#_x0000_t67" style="position:absolute;left:0;text-align:left;margin-left:372.5pt;margin-top:7.1pt;width:7.15pt;height:16.85pt;z-index:251730944">
            <v:textbox style="layout-flow:vertical-ideographic"/>
          </v:shape>
        </w:pict>
      </w:r>
    </w:p>
    <w:p w:rsidR="00834CEC" w:rsidRDefault="00834CEC" w:rsidP="00FE1CEF">
      <w:pPr>
        <w:widowControl/>
        <w:ind w:firstLine="540"/>
        <w:jc w:val="both"/>
        <w:rPr>
          <w:sz w:val="28"/>
          <w:szCs w:val="28"/>
        </w:rPr>
      </w:pPr>
    </w:p>
    <w:p w:rsidR="00EF046E" w:rsidRDefault="008F2655" w:rsidP="00FE1CEF">
      <w:pPr>
        <w:widowControl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9" style="position:absolute;left:0;text-align:left;margin-left:148.1pt;margin-top:7.25pt;width:451.6pt;height:123.85pt;z-index:251706368">
            <v:textbox>
              <w:txbxContent>
                <w:p w:rsidR="008F2655" w:rsidRDefault="008F2655" w:rsidP="00EF046E">
                  <w:pPr>
                    <w:widowControl/>
                    <w:ind w:firstLine="54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F046E">
                    <w:rPr>
                      <w:b/>
                      <w:sz w:val="28"/>
                      <w:szCs w:val="28"/>
                    </w:rPr>
                    <w:t>Администрация муниципального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  <w:r w:rsidRPr="00EF046E">
                    <w:rPr>
                      <w:b/>
                      <w:sz w:val="28"/>
                      <w:szCs w:val="28"/>
                    </w:rPr>
                    <w:t xml:space="preserve">образования </w:t>
                  </w:r>
                </w:p>
                <w:p w:rsidR="008F2655" w:rsidRPr="00EF046E" w:rsidRDefault="008F2655" w:rsidP="00EF046E">
                  <w:pPr>
                    <w:widowControl/>
                    <w:ind w:firstLine="54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F046E">
                    <w:rPr>
                      <w:b/>
                      <w:sz w:val="28"/>
                      <w:szCs w:val="28"/>
                    </w:rPr>
                    <w:t>Тимашевский район</w:t>
                  </w:r>
                </w:p>
                <w:p w:rsidR="008F2655" w:rsidRDefault="008F2655" w:rsidP="00EF046E">
                  <w:pPr>
                    <w:widowControl/>
                    <w:ind w:firstLine="54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EF046E">
                    <w:rPr>
                      <w:b/>
                      <w:sz w:val="28"/>
                      <w:szCs w:val="28"/>
                    </w:rPr>
                    <w:t>(Общий отдел)</w:t>
                  </w:r>
                </w:p>
                <w:p w:rsidR="008F2655" w:rsidRPr="008B04B2" w:rsidRDefault="008F2655" w:rsidP="00027F14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1.в </w:t>
                  </w:r>
                  <w:r w:rsidRPr="008B0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течение 1 рабочего дня осуществляет регистраци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ю</w:t>
                  </w:r>
                  <w:r w:rsidRPr="008B0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F2655" w:rsidRDefault="008F2655" w:rsidP="00962347">
                  <w:pPr>
                    <w:pStyle w:val="ConsPlusNormal"/>
                    <w:jc w:val="both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2. </w:t>
                  </w:r>
                  <w:r w:rsidRPr="008B04B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направляет не позднее следующего рабочего дня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отдел экономики и прогноз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рования администрации муниципального образования Тимашевский район</w:t>
                  </w:r>
                </w:p>
                <w:p w:rsidR="008F2655" w:rsidRDefault="008F2655" w:rsidP="00EF046E">
                  <w:pPr>
                    <w:widowControl/>
                    <w:ind w:firstLine="54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F2655" w:rsidRPr="00EF046E" w:rsidRDefault="008F2655" w:rsidP="00EF046E">
                  <w:pPr>
                    <w:widowControl/>
                    <w:ind w:firstLine="540"/>
                    <w:jc w:val="center"/>
                    <w:rPr>
                      <w:b/>
                      <w:sz w:val="28"/>
                      <w:szCs w:val="28"/>
                    </w:rPr>
                  </w:pPr>
                </w:p>
                <w:p w:rsidR="008F2655" w:rsidRDefault="008F2655" w:rsidP="008B04B2">
                  <w:pPr>
                    <w:jc w:val="center"/>
                  </w:pPr>
                </w:p>
              </w:txbxContent>
            </v:textbox>
          </v:rect>
        </w:pict>
      </w:r>
    </w:p>
    <w:p w:rsidR="00EF046E" w:rsidRDefault="00EF046E" w:rsidP="00FE1CEF">
      <w:pPr>
        <w:widowControl/>
        <w:ind w:firstLine="540"/>
        <w:jc w:val="both"/>
        <w:rPr>
          <w:sz w:val="28"/>
          <w:szCs w:val="28"/>
        </w:rPr>
      </w:pPr>
    </w:p>
    <w:p w:rsidR="00EF046E" w:rsidRDefault="00EF046E" w:rsidP="00FE1CEF">
      <w:pPr>
        <w:widowControl/>
        <w:ind w:firstLine="540"/>
        <w:jc w:val="both"/>
        <w:rPr>
          <w:sz w:val="28"/>
          <w:szCs w:val="28"/>
        </w:rPr>
      </w:pPr>
    </w:p>
    <w:p w:rsidR="00EF046E" w:rsidRDefault="00EF046E" w:rsidP="00FE1CEF">
      <w:pPr>
        <w:widowControl/>
        <w:ind w:firstLine="540"/>
        <w:jc w:val="both"/>
        <w:rPr>
          <w:sz w:val="28"/>
          <w:szCs w:val="28"/>
        </w:rPr>
      </w:pPr>
    </w:p>
    <w:p w:rsidR="00EF046E" w:rsidRDefault="00EF046E" w:rsidP="00FE1CEF">
      <w:pPr>
        <w:widowControl/>
        <w:ind w:firstLine="540"/>
        <w:jc w:val="both"/>
        <w:rPr>
          <w:sz w:val="28"/>
          <w:szCs w:val="28"/>
        </w:rPr>
      </w:pPr>
    </w:p>
    <w:p w:rsidR="00EF046E" w:rsidRDefault="00EF046E" w:rsidP="00FE1CEF">
      <w:pPr>
        <w:widowControl/>
        <w:ind w:firstLine="540"/>
        <w:jc w:val="both"/>
        <w:rPr>
          <w:sz w:val="28"/>
          <w:szCs w:val="28"/>
        </w:rPr>
      </w:pPr>
    </w:p>
    <w:p w:rsidR="00F10A6D" w:rsidRDefault="00F10A6D" w:rsidP="00FE1CEF">
      <w:pPr>
        <w:widowControl/>
        <w:ind w:firstLine="540"/>
        <w:jc w:val="both"/>
        <w:rPr>
          <w:sz w:val="28"/>
          <w:szCs w:val="28"/>
        </w:rPr>
      </w:pPr>
    </w:p>
    <w:p w:rsidR="00F10A6D" w:rsidRDefault="00F10A6D" w:rsidP="00FE1CEF">
      <w:pPr>
        <w:widowControl/>
        <w:ind w:firstLine="540"/>
        <w:jc w:val="both"/>
        <w:rPr>
          <w:sz w:val="28"/>
          <w:szCs w:val="28"/>
        </w:rPr>
      </w:pPr>
    </w:p>
    <w:p w:rsidR="00F10A6D" w:rsidRDefault="00F10A6D" w:rsidP="00FE1CEF">
      <w:pPr>
        <w:widowControl/>
        <w:ind w:firstLine="540"/>
        <w:jc w:val="both"/>
        <w:rPr>
          <w:sz w:val="28"/>
          <w:szCs w:val="28"/>
        </w:rPr>
      </w:pPr>
    </w:p>
    <w:p w:rsidR="00F10A6D" w:rsidRDefault="008F2655" w:rsidP="00FE1CEF">
      <w:pPr>
        <w:widowControl/>
        <w:ind w:firstLine="540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108" type="#_x0000_t67" style="position:absolute;left:0;text-align:left;margin-left:372.5pt;margin-top:4.55pt;width:7.15pt;height:31.8pt;z-index:251732992">
            <v:textbox style="layout-flow:vertical-ideographic"/>
          </v:shape>
        </w:pict>
      </w:r>
    </w:p>
    <w:p w:rsidR="00F10A6D" w:rsidRDefault="00F10A6D" w:rsidP="00FE1CEF">
      <w:pPr>
        <w:widowControl/>
        <w:ind w:firstLine="540"/>
        <w:jc w:val="both"/>
        <w:rPr>
          <w:sz w:val="28"/>
          <w:szCs w:val="28"/>
        </w:rPr>
      </w:pPr>
    </w:p>
    <w:p w:rsidR="008B04B2" w:rsidRDefault="008B04B2" w:rsidP="0061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4B2" w:rsidRDefault="008B04B2" w:rsidP="0061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4B2" w:rsidRDefault="008B04B2" w:rsidP="0061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B04B2" w:rsidRDefault="008F2655" w:rsidP="006139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107" style="position:absolute;left:0;text-align:left;margin-left:44.3pt;margin-top:-11.2pt;width:657.35pt;height:170.2pt;z-index:251731968">
            <v:textbox>
              <w:txbxContent>
                <w:p w:rsidR="008F2655" w:rsidRDefault="008F2655" w:rsidP="00834CEC">
                  <w:pPr>
                    <w:rPr>
                      <w:b/>
                      <w:sz w:val="28"/>
                      <w:szCs w:val="28"/>
                    </w:rPr>
                  </w:pPr>
                  <w:r w:rsidRPr="00834CEC">
                    <w:rPr>
                      <w:b/>
                      <w:sz w:val="28"/>
                      <w:szCs w:val="28"/>
                    </w:rPr>
                    <w:t>Отдел экономики и прогнозирования администрации муниципального образования Тимашевский район - орган администрации муниципального образования Тимашевский район, координирующий деятельность отраслевых (функциональных) органов администрации муниципального образования Тимашевский район в решении вопросов по организации сопровождения инвестиционных прое</w:t>
                  </w:r>
                  <w:r w:rsidRPr="00834CEC">
                    <w:rPr>
                      <w:b/>
                      <w:sz w:val="28"/>
                      <w:szCs w:val="28"/>
                    </w:rPr>
                    <w:t>к</w:t>
                  </w:r>
                  <w:r w:rsidRPr="00834CEC">
                    <w:rPr>
                      <w:b/>
                      <w:sz w:val="28"/>
                      <w:szCs w:val="28"/>
                    </w:rPr>
                    <w:t>тов, реализуемых и (или) планируемых к реализации  на территории муниципального образования Тимашевский район  (далее – Уполномоченный орган)</w:t>
                  </w:r>
                </w:p>
                <w:p w:rsidR="008F2655" w:rsidRPr="00E315CE" w:rsidRDefault="008F2655" w:rsidP="00834CEC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в течение 2 рабочих дней подготавливает проект распоряжения администрации муниципального образования Тимаше</w:t>
                  </w:r>
                  <w:r w:rsidRPr="00E31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E31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ский район об утверждении состава рабочей группы и определении  ответственного лица за сопровождение инвестиционн</w:t>
                  </w:r>
                  <w:r w:rsidRPr="00E31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</w:t>
                  </w:r>
                  <w:r w:rsidRPr="00E31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го проекта (далее – Куратор)</w:t>
                  </w:r>
                </w:p>
                <w:p w:rsidR="008F2655" w:rsidRDefault="008F2655" w:rsidP="00834CEC">
                  <w:pPr>
                    <w:pStyle w:val="ConsPlusNormal"/>
                    <w:jc w:val="both"/>
                  </w:pPr>
                  <w:r w:rsidRPr="00E31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направляет  копию  распоряжения в течение 2 рабочих дней в Департамент инвестиций</w:t>
                  </w:r>
                </w:p>
                <w:p w:rsidR="008F2655" w:rsidRDefault="008F2655" w:rsidP="00834CE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F2655" w:rsidRDefault="008F2655" w:rsidP="00834CE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F2655" w:rsidRPr="00834CEC" w:rsidRDefault="008F2655" w:rsidP="00834CEC">
                  <w:pPr>
                    <w:rPr>
                      <w:b/>
                      <w:sz w:val="28"/>
                      <w:szCs w:val="28"/>
                    </w:rPr>
                  </w:pPr>
                </w:p>
                <w:p w:rsidR="008F2655" w:rsidRDefault="008F2655"/>
              </w:txbxContent>
            </v:textbox>
          </v:rect>
        </w:pict>
      </w:r>
    </w:p>
    <w:p w:rsidR="00834CEC" w:rsidRDefault="00834CEC" w:rsidP="006139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34CEC" w:rsidRDefault="00834CEC" w:rsidP="006139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34CEC" w:rsidRDefault="00834CEC" w:rsidP="006139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04B2" w:rsidRDefault="008B04B2" w:rsidP="006139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04B2" w:rsidRDefault="008B04B2" w:rsidP="006139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04B2" w:rsidRDefault="008B04B2" w:rsidP="006139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B04B2" w:rsidRDefault="008B04B2" w:rsidP="006139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34CEC" w:rsidRDefault="00834CEC" w:rsidP="006139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34CEC" w:rsidRDefault="00834CEC" w:rsidP="006139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34CEC" w:rsidRDefault="008F2655" w:rsidP="006139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112" type="#_x0000_t67" style="position:absolute;left:0;text-align:left;margin-left:235pt;margin-top:3.6pt;width:7.15pt;height:24.3pt;z-index:251736064">
            <v:textbox style="layout-flow:vertical-ideographic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113" type="#_x0000_t67" style="position:absolute;left:0;text-align:left;margin-left:645.55pt;margin-top:13.9pt;width:7.15pt;height:24.3pt;z-index:251737088">
            <v:textbox style="layout-flow:vertical-ideographic"/>
          </v:shape>
        </w:pict>
      </w:r>
    </w:p>
    <w:p w:rsidR="00834CEC" w:rsidRDefault="008F2655" w:rsidP="006139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0" style="position:absolute;left:0;text-align:left;margin-left:9.7pt;margin-top:11.8pt;width:544.2pt;height:264.65pt;z-index:251735040">
            <v:textbox>
              <w:txbxContent>
                <w:p w:rsidR="008F2655" w:rsidRDefault="008F2655" w:rsidP="00A848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Ответственное лицо за сопровождение инвестиционного проекта </w:t>
                  </w:r>
                </w:p>
                <w:p w:rsidR="008F2655" w:rsidRPr="00A84823" w:rsidRDefault="008F2655" w:rsidP="00A848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из  состава раб</w:t>
                  </w:r>
                  <w:r>
                    <w:rPr>
                      <w:b/>
                      <w:sz w:val="28"/>
                      <w:szCs w:val="28"/>
                    </w:rPr>
                    <w:t>о</w:t>
                  </w:r>
                  <w:r>
                    <w:rPr>
                      <w:b/>
                      <w:sz w:val="28"/>
                      <w:szCs w:val="28"/>
                    </w:rPr>
                    <w:t>чей группы (</w:t>
                  </w:r>
                  <w:r w:rsidRPr="00A84823">
                    <w:rPr>
                      <w:b/>
                      <w:sz w:val="28"/>
                      <w:szCs w:val="28"/>
                    </w:rPr>
                    <w:t>Куратор</w:t>
                  </w:r>
                  <w:r>
                    <w:rPr>
                      <w:b/>
                      <w:sz w:val="28"/>
                      <w:szCs w:val="28"/>
                    </w:rPr>
                    <w:t>)</w:t>
                  </w:r>
                </w:p>
                <w:p w:rsidR="008F2655" w:rsidRPr="00E315CE" w:rsidRDefault="008F2655" w:rsidP="00F25D4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 в течение 3 рабочих дней со дня подписания распоряжения  сообщает свои контактные данные и</w:t>
                  </w:r>
                  <w:r w:rsidRPr="00E31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 w:rsidRPr="00E31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вестору.  </w:t>
                  </w:r>
                </w:p>
                <w:p w:rsidR="008F2655" w:rsidRPr="00E315CE" w:rsidRDefault="008F2655" w:rsidP="00F25D4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E31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совместно с инвестором в течение 10 рабочих дней со дня подписания распоряжения разрабатыв</w:t>
                  </w:r>
                  <w:r w:rsidRPr="00E31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31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ет план-график («дорожную карту») реализации инвестиционного проекта, который в течение 3-х р</w:t>
                  </w:r>
                  <w:r w:rsidRPr="00E31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31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бочих дней направляет на согласование в Департамент инвестиций и после согласования не позднее следующего рабочего дня направляет (письменно или в электронном виде) в адрес инвестора.</w:t>
                  </w:r>
                </w:p>
                <w:p w:rsidR="008F2655" w:rsidRPr="00E315CE" w:rsidRDefault="008F2655" w:rsidP="00F25D4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в рамках сопровождения инвестиционного проекта в пределах компетенции:   </w:t>
                  </w:r>
                </w:p>
                <w:p w:rsidR="008F2655" w:rsidRPr="00E315CE" w:rsidRDefault="008F2655" w:rsidP="00F25D43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31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E31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осуществляет консультирование по вопросам оформления документов, необходимых для ре</w:t>
                  </w:r>
                  <w:r w:rsidRPr="00E31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E31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лизации инвестиционного проекта;</w:t>
                  </w:r>
                </w:p>
                <w:p w:rsidR="008F2655" w:rsidRPr="00E315CE" w:rsidRDefault="008F2655" w:rsidP="00F25D43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E31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предоставляет инвестору информацию, необходимую для реализации инвестиционного прое</w:t>
                  </w:r>
                  <w:r w:rsidRPr="00E31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r w:rsidRPr="00E31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та;</w:t>
                  </w:r>
                </w:p>
                <w:p w:rsidR="008F2655" w:rsidRPr="00E315CE" w:rsidRDefault="008F2655" w:rsidP="00F25D43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- </w:t>
                  </w:r>
                  <w:r w:rsidRPr="00E31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 случае необходимости совместно с отделом архитектуры и градостроительства, отделом з</w:t>
                  </w:r>
                  <w:r w:rsidRPr="00E31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е</w:t>
                  </w:r>
                  <w:r w:rsidRPr="00E31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мельных отношений осуществляет подбор инвестиционной площадки.</w:t>
                  </w:r>
                </w:p>
                <w:p w:rsidR="008F2655" w:rsidRDefault="008F2655" w:rsidP="00F25D43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-</w:t>
                  </w:r>
                  <w:r w:rsidRPr="00E315C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осуществляет мониторинг реализации сопровождаемого инвестиционного проекта </w:t>
                  </w:r>
                </w:p>
                <w:p w:rsidR="008F2655" w:rsidRPr="00E315CE" w:rsidRDefault="008F2655" w:rsidP="00F25D43">
                  <w:pPr>
                    <w:pStyle w:val="ConsPlusNormal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4. ежеквартально не позднее 15 числа месяца, следующего за отчетным кварталом, направляет и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н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формацию о ходе реализации инвестиционного проекта  в Уполномоченный орган</w:t>
                  </w:r>
                </w:p>
                <w:p w:rsidR="008F2655" w:rsidRDefault="008F2655"/>
              </w:txbxContent>
            </v:textbox>
          </v:rect>
        </w:pict>
      </w:r>
    </w:p>
    <w:p w:rsidR="00834CEC" w:rsidRDefault="00834CEC" w:rsidP="006139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34CEC" w:rsidRDefault="008F2655" w:rsidP="006139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109" style="position:absolute;left:0;text-align:left;margin-left:584.75pt;margin-top:.2pt;width:116.9pt;height:60.75pt;z-index:251734016">
            <v:textbox>
              <w:txbxContent>
                <w:p w:rsidR="008F2655" w:rsidRPr="00A84823" w:rsidRDefault="008F2655" w:rsidP="00A8482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Департамент инвестиций</w:t>
                  </w:r>
                </w:p>
              </w:txbxContent>
            </v:textbox>
          </v:rect>
        </w:pict>
      </w:r>
    </w:p>
    <w:p w:rsidR="00834CEC" w:rsidRDefault="00834CEC" w:rsidP="006139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834CEC" w:rsidRDefault="00834CEC" w:rsidP="0061391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315CE" w:rsidRDefault="00E315CE" w:rsidP="006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315CE" w:rsidRDefault="00E315CE" w:rsidP="0061391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6C1BB2" w:rsidRDefault="006C1BB2" w:rsidP="0061391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315CE" w:rsidRDefault="00E315CE" w:rsidP="006C1B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315CE" w:rsidRDefault="00E315CE" w:rsidP="006C1B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6C1BB2" w:rsidRPr="006B6C9F" w:rsidRDefault="006C1BB2" w:rsidP="006C1BB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E315CE" w:rsidRDefault="006C1BB2" w:rsidP="0061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E315CE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315CE" w:rsidRDefault="00E315CE" w:rsidP="0061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5CE" w:rsidRDefault="00E315CE" w:rsidP="0061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5CE" w:rsidRDefault="00E315CE" w:rsidP="0061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5CE" w:rsidRDefault="00E315CE" w:rsidP="0061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5CE" w:rsidRDefault="00E315CE" w:rsidP="0061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5CE" w:rsidRDefault="00E315CE" w:rsidP="0061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5CE" w:rsidRDefault="00E315CE" w:rsidP="0061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5CE" w:rsidRDefault="008F2655" w:rsidP="0061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21" type="#_x0000_t67" style="position:absolute;left:0;text-align:left;margin-left:326.05pt;margin-top:2pt;width:7.15pt;height:9.35pt;z-index:251744256">
            <v:textbox style="layout-flow:vertical-ideographic"/>
          </v:shape>
        </w:pict>
      </w:r>
    </w:p>
    <w:p w:rsidR="00E315CE" w:rsidRDefault="008F2655" w:rsidP="0061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115" type="#_x0000_t67" style="position:absolute;left:0;text-align:left;margin-left:327pt;margin-top:-8.35pt;width:7.15pt;height:17.8pt;z-index:251739136">
            <v:textbox style="layout-flow:vertical-ideographic"/>
          </v:shape>
        </w:pict>
      </w:r>
    </w:p>
    <w:p w:rsidR="00E315CE" w:rsidRDefault="008F2655" w:rsidP="0061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114" style="position:absolute;left:0;text-align:left;margin-left:142.45pt;margin-top:7.75pt;width:437.65pt;height:2in;z-index:251738112">
            <v:textbox>
              <w:txbxContent>
                <w:p w:rsidR="008F2655" w:rsidRDefault="008F2655" w:rsidP="00F25D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F25D43">
                    <w:rPr>
                      <w:b/>
                      <w:sz w:val="28"/>
                      <w:szCs w:val="28"/>
                    </w:rPr>
                    <w:t>Уполномоченный орган</w:t>
                  </w:r>
                </w:p>
                <w:p w:rsidR="008F2655" w:rsidRDefault="008F2655" w:rsidP="00064FD7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25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ежеквартально не позднее 20 числа месяца, следующего за отчетным кварталом, направляет в Департамент инвестиций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информацию о </w:t>
                  </w:r>
                  <w:r w:rsidRPr="00825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ходе реализ</w:t>
                  </w:r>
                  <w:r w:rsidRPr="00825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 w:rsidRPr="00825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ции каждого инвестиционного проекта, сопровождаемого органом местного с</w:t>
                  </w:r>
                  <w:r w:rsidRPr="00825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моуправления.</w:t>
                  </w:r>
                  <w:r w:rsidRPr="00825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8F2655" w:rsidRPr="008259DF" w:rsidRDefault="008F2655" w:rsidP="00064FD7">
                  <w:pPr>
                    <w:pStyle w:val="ConsPlusNormal"/>
                    <w:ind w:firstLine="540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25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  ежегодно не позднее 1 апреля года, следующего за отчетным, предста</w:t>
                  </w:r>
                  <w:r w:rsidRPr="00825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  <w:r w:rsidRPr="00825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ляет для рассмотрения на заседании экспертного межведомственного инвестиц</w:t>
                  </w:r>
                  <w:r w:rsidRPr="00825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</w:t>
                  </w:r>
                  <w:r w:rsidRPr="00825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онного Совета информацию о количестве инвестиционных проектов, сопрово</w:t>
                  </w:r>
                  <w:r w:rsidRPr="00825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ж</w:t>
                  </w:r>
                  <w:r w:rsidRPr="008259DF">
                    <w:rPr>
                      <w:rFonts w:ascii="Times New Roman" w:hAnsi="Times New Roman" w:cs="Times New Roman"/>
                      <w:sz w:val="24"/>
                      <w:szCs w:val="24"/>
                    </w:rPr>
                    <w:t>даемых Администрацией, а также стадии их реализации</w:t>
                  </w:r>
                  <w:proofErr w:type="gramEnd"/>
                </w:p>
                <w:p w:rsidR="008F2655" w:rsidRPr="00F25D43" w:rsidRDefault="008F2655" w:rsidP="00F25D43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</v:rect>
        </w:pict>
      </w:r>
    </w:p>
    <w:p w:rsidR="00E315CE" w:rsidRDefault="00E315CE" w:rsidP="0061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5CE" w:rsidRDefault="00E315CE" w:rsidP="0061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5CE" w:rsidRDefault="00E315CE" w:rsidP="0061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5CE" w:rsidRDefault="00E315CE" w:rsidP="0061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5CE" w:rsidRDefault="00E315CE" w:rsidP="0061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5CE" w:rsidRDefault="00E315CE" w:rsidP="0061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5CE" w:rsidRDefault="00E315CE" w:rsidP="0061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5CE" w:rsidRDefault="00E315CE" w:rsidP="0061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5CE" w:rsidRDefault="00E315CE" w:rsidP="0061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E315CE" w:rsidRDefault="00E315CE" w:rsidP="006139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064FD7" w:rsidRDefault="00064FD7">
      <w:pPr>
        <w:widowControl/>
        <w:autoSpaceDE/>
        <w:autoSpaceDN/>
        <w:adjustRightInd/>
        <w:rPr>
          <w:sz w:val="24"/>
          <w:szCs w:val="24"/>
        </w:rPr>
      </w:pPr>
    </w:p>
    <w:p w:rsidR="00064FD7" w:rsidRPr="00064FD7" w:rsidRDefault="00064FD7" w:rsidP="00064FD7">
      <w:pPr>
        <w:rPr>
          <w:sz w:val="24"/>
          <w:szCs w:val="24"/>
        </w:rPr>
      </w:pPr>
    </w:p>
    <w:p w:rsidR="00064FD7" w:rsidRPr="00064FD7" w:rsidRDefault="008F2655" w:rsidP="00064FD7">
      <w:pPr>
        <w:rPr>
          <w:sz w:val="24"/>
          <w:szCs w:val="24"/>
        </w:rPr>
      </w:pPr>
      <w:r>
        <w:rPr>
          <w:noProof/>
          <w:sz w:val="24"/>
          <w:szCs w:val="24"/>
        </w:rPr>
        <w:pict>
          <v:shape id="_x0000_s1119" type="#_x0000_t67" style="position:absolute;margin-left:504.35pt;margin-top:3.2pt;width:7.15pt;height:20.6pt;z-index:251743232">
            <v:textbox style="layout-flow:vertical-ideographic"/>
          </v:shape>
        </w:pict>
      </w:r>
      <w:r>
        <w:rPr>
          <w:noProof/>
          <w:sz w:val="24"/>
          <w:szCs w:val="24"/>
        </w:rPr>
        <w:pict>
          <v:shape id="_x0000_s1118" type="#_x0000_t67" style="position:absolute;margin-left:221.95pt;margin-top:3.2pt;width:7.15pt;height:20.6pt;z-index:251742208">
            <v:textbox style="layout-flow:vertical-ideographic"/>
          </v:shape>
        </w:pict>
      </w:r>
    </w:p>
    <w:p w:rsidR="00064FD7" w:rsidRPr="00064FD7" w:rsidRDefault="00064FD7" w:rsidP="00064FD7">
      <w:pPr>
        <w:rPr>
          <w:sz w:val="24"/>
          <w:szCs w:val="24"/>
        </w:rPr>
      </w:pPr>
    </w:p>
    <w:p w:rsidR="00064FD7" w:rsidRPr="00064FD7" w:rsidRDefault="00064FD7" w:rsidP="00064FD7">
      <w:pPr>
        <w:rPr>
          <w:sz w:val="24"/>
          <w:szCs w:val="24"/>
        </w:rPr>
      </w:pPr>
    </w:p>
    <w:p w:rsidR="00064FD7" w:rsidRDefault="00AF37DA">
      <w:pPr>
        <w:widowControl/>
        <w:autoSpaceDE/>
        <w:autoSpaceDN/>
        <w:adjustRightInd/>
        <w:rPr>
          <w:sz w:val="24"/>
          <w:szCs w:val="24"/>
        </w:rPr>
      </w:pPr>
      <w:r>
        <w:rPr>
          <w:noProof/>
          <w:sz w:val="24"/>
          <w:szCs w:val="24"/>
        </w:rPr>
        <w:pict>
          <v:rect id="_x0000_s1117" style="position:absolute;margin-left:385.6pt;margin-top:6.7pt;width:282.4pt;height:133.75pt;z-index:251741184">
            <v:textbox>
              <w:txbxContent>
                <w:p w:rsidR="008F2655" w:rsidRDefault="008F2655" w:rsidP="007353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35328">
                    <w:rPr>
                      <w:b/>
                      <w:sz w:val="28"/>
                      <w:szCs w:val="28"/>
                    </w:rPr>
                    <w:t xml:space="preserve">Экспертный  межведомственный </w:t>
                  </w:r>
                </w:p>
                <w:p w:rsidR="008F2655" w:rsidRDefault="008F2655" w:rsidP="007353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735328">
                    <w:rPr>
                      <w:b/>
                      <w:sz w:val="28"/>
                      <w:szCs w:val="28"/>
                    </w:rPr>
                    <w:t>инв</w:t>
                  </w:r>
                  <w:r w:rsidRPr="00735328">
                    <w:rPr>
                      <w:b/>
                      <w:sz w:val="28"/>
                      <w:szCs w:val="28"/>
                    </w:rPr>
                    <w:t>е</w:t>
                  </w:r>
                  <w:r w:rsidRPr="00735328">
                    <w:rPr>
                      <w:b/>
                      <w:sz w:val="28"/>
                      <w:szCs w:val="28"/>
                    </w:rPr>
                    <w:t>стиционный Совет</w:t>
                  </w:r>
                  <w:r>
                    <w:rPr>
                      <w:b/>
                      <w:sz w:val="28"/>
                      <w:szCs w:val="28"/>
                    </w:rPr>
                    <w:t xml:space="preserve"> </w:t>
                  </w:r>
                </w:p>
                <w:p w:rsidR="008F2655" w:rsidRDefault="008F2655" w:rsidP="007353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8F2655" w:rsidRDefault="008F2655" w:rsidP="0073532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Тим</w:t>
                  </w:r>
                  <w:r>
                    <w:rPr>
                      <w:b/>
                      <w:sz w:val="28"/>
                      <w:szCs w:val="28"/>
                    </w:rPr>
                    <w:t>а</w:t>
                  </w:r>
                  <w:r>
                    <w:rPr>
                      <w:b/>
                      <w:sz w:val="28"/>
                      <w:szCs w:val="28"/>
                    </w:rPr>
                    <w:t>шевский район</w:t>
                  </w:r>
                </w:p>
                <w:p w:rsidR="008F2655" w:rsidRPr="00AF37DA" w:rsidRDefault="008F2655" w:rsidP="00735328">
                  <w:pPr>
                    <w:jc w:val="center"/>
                    <w:rPr>
                      <w:sz w:val="24"/>
                      <w:szCs w:val="24"/>
                    </w:rPr>
                  </w:pPr>
                  <w:r w:rsidRPr="00AF37DA">
                    <w:rPr>
                      <w:sz w:val="24"/>
                      <w:szCs w:val="24"/>
                    </w:rPr>
                    <w:t>рассматривает на заседании и</w:t>
                  </w:r>
                  <w:r w:rsidRPr="00AF37DA">
                    <w:rPr>
                      <w:sz w:val="24"/>
                      <w:szCs w:val="24"/>
                    </w:rPr>
                    <w:t>н</w:t>
                  </w:r>
                  <w:r w:rsidRPr="00AF37DA">
                    <w:rPr>
                      <w:sz w:val="24"/>
                      <w:szCs w:val="24"/>
                    </w:rPr>
                    <w:t>формацию о ходе реализации инвестиционных проектов</w:t>
                  </w:r>
                  <w:r w:rsidR="00AF37DA" w:rsidRPr="00AF37DA">
                    <w:rPr>
                      <w:sz w:val="24"/>
                      <w:szCs w:val="24"/>
                    </w:rPr>
                    <w:t>, сопрово</w:t>
                  </w:r>
                  <w:r w:rsidR="00AF37DA" w:rsidRPr="00AF37DA">
                    <w:rPr>
                      <w:sz w:val="24"/>
                      <w:szCs w:val="24"/>
                    </w:rPr>
                    <w:t>ж</w:t>
                  </w:r>
                  <w:r w:rsidR="00AF37DA" w:rsidRPr="00AF37DA">
                    <w:rPr>
                      <w:sz w:val="24"/>
                      <w:szCs w:val="24"/>
                    </w:rPr>
                    <w:t>даемых администрацией муниципального образ</w:t>
                  </w:r>
                  <w:r w:rsidR="00AF37DA" w:rsidRPr="00AF37DA">
                    <w:rPr>
                      <w:sz w:val="24"/>
                      <w:szCs w:val="24"/>
                    </w:rPr>
                    <w:t>о</w:t>
                  </w:r>
                  <w:r w:rsidR="00AF37DA" w:rsidRPr="00AF37DA">
                    <w:rPr>
                      <w:sz w:val="24"/>
                      <w:szCs w:val="24"/>
                    </w:rPr>
                    <w:t>вания Тимашевский район</w:t>
                  </w:r>
                  <w:r w:rsidRPr="00AF37DA">
                    <w:rPr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rect>
        </w:pict>
      </w:r>
      <w:r w:rsidR="008F2655">
        <w:rPr>
          <w:noProof/>
          <w:sz w:val="24"/>
          <w:szCs w:val="24"/>
        </w:rPr>
        <w:pict>
          <v:rect id="_x0000_s1116" style="position:absolute;margin-left:117.2pt;margin-top:6.7pt;width:191.7pt;height:46.75pt;z-index:251740160">
            <v:textbox>
              <w:txbxContent>
                <w:p w:rsidR="008F2655" w:rsidRPr="00735328" w:rsidRDefault="008F2655">
                  <w:pPr>
                    <w:rPr>
                      <w:b/>
                      <w:sz w:val="28"/>
                      <w:szCs w:val="28"/>
                    </w:rPr>
                  </w:pPr>
                  <w:r w:rsidRPr="00735328">
                    <w:rPr>
                      <w:b/>
                      <w:sz w:val="28"/>
                      <w:szCs w:val="28"/>
                    </w:rPr>
                    <w:t>Департамент инвестиций</w:t>
                  </w:r>
                </w:p>
              </w:txbxContent>
            </v:textbox>
          </v:rect>
        </w:pict>
      </w:r>
    </w:p>
    <w:p w:rsidR="00064FD7" w:rsidRDefault="00064FD7">
      <w:pPr>
        <w:widowControl/>
        <w:autoSpaceDE/>
        <w:autoSpaceDN/>
        <w:adjustRightInd/>
        <w:rPr>
          <w:sz w:val="24"/>
          <w:szCs w:val="24"/>
        </w:rPr>
      </w:pPr>
    </w:p>
    <w:p w:rsidR="00735328" w:rsidRDefault="00735328">
      <w:pPr>
        <w:widowControl/>
        <w:autoSpaceDE/>
        <w:autoSpaceDN/>
        <w:adjustRightInd/>
        <w:rPr>
          <w:sz w:val="24"/>
          <w:szCs w:val="24"/>
        </w:rPr>
      </w:pPr>
    </w:p>
    <w:p w:rsidR="00735328" w:rsidRPr="00735328" w:rsidRDefault="00735328" w:rsidP="00735328">
      <w:pPr>
        <w:rPr>
          <w:sz w:val="24"/>
          <w:szCs w:val="24"/>
        </w:rPr>
      </w:pPr>
    </w:p>
    <w:p w:rsidR="00735328" w:rsidRPr="00735328" w:rsidRDefault="00735328" w:rsidP="00735328">
      <w:pPr>
        <w:rPr>
          <w:sz w:val="24"/>
          <w:szCs w:val="24"/>
        </w:rPr>
      </w:pPr>
    </w:p>
    <w:p w:rsidR="00735328" w:rsidRPr="00735328" w:rsidRDefault="00735328" w:rsidP="00735328">
      <w:pPr>
        <w:rPr>
          <w:sz w:val="24"/>
          <w:szCs w:val="24"/>
        </w:rPr>
      </w:pPr>
    </w:p>
    <w:p w:rsidR="00735328" w:rsidRPr="00735328" w:rsidRDefault="00735328" w:rsidP="00735328">
      <w:pPr>
        <w:rPr>
          <w:sz w:val="24"/>
          <w:szCs w:val="24"/>
        </w:rPr>
      </w:pPr>
    </w:p>
    <w:p w:rsidR="00735328" w:rsidRPr="00735328" w:rsidRDefault="00735328" w:rsidP="00735328">
      <w:pPr>
        <w:rPr>
          <w:sz w:val="24"/>
          <w:szCs w:val="24"/>
        </w:rPr>
      </w:pPr>
    </w:p>
    <w:p w:rsidR="00735328" w:rsidRDefault="00735328">
      <w:pPr>
        <w:widowControl/>
        <w:autoSpaceDE/>
        <w:autoSpaceDN/>
        <w:adjustRightInd/>
        <w:rPr>
          <w:sz w:val="24"/>
          <w:szCs w:val="24"/>
        </w:rPr>
      </w:pPr>
    </w:p>
    <w:p w:rsidR="00735328" w:rsidRDefault="00735328">
      <w:pPr>
        <w:widowControl/>
        <w:autoSpaceDE/>
        <w:autoSpaceDN/>
        <w:adjustRightInd/>
        <w:rPr>
          <w:sz w:val="24"/>
          <w:szCs w:val="24"/>
        </w:rPr>
      </w:pPr>
    </w:p>
    <w:p w:rsidR="00E333B8" w:rsidRDefault="00735328" w:rsidP="00735328">
      <w:pPr>
        <w:widowControl/>
        <w:tabs>
          <w:tab w:val="left" w:pos="4694"/>
        </w:tabs>
        <w:autoSpaceDE/>
        <w:autoSpaceDN/>
        <w:adjustRightInd/>
        <w:rPr>
          <w:rFonts w:eastAsiaTheme="minorEastAsia"/>
          <w:sz w:val="24"/>
          <w:szCs w:val="24"/>
        </w:rPr>
      </w:pPr>
      <w:r>
        <w:rPr>
          <w:sz w:val="24"/>
          <w:szCs w:val="24"/>
        </w:rPr>
        <w:tab/>
      </w:r>
      <w:bookmarkStart w:id="0" w:name="_GoBack"/>
      <w:bookmarkEnd w:id="0"/>
    </w:p>
    <w:sectPr w:rsidR="00E333B8" w:rsidSect="00471FB5">
      <w:headerReference w:type="default" r:id="rId9"/>
      <w:type w:val="continuous"/>
      <w:pgSz w:w="16834" w:h="11909" w:orient="landscape"/>
      <w:pgMar w:top="1701" w:right="1134" w:bottom="567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655" w:rsidRDefault="008F2655" w:rsidP="00B8464E">
      <w:r>
        <w:separator/>
      </w:r>
    </w:p>
  </w:endnote>
  <w:endnote w:type="continuationSeparator" w:id="0">
    <w:p w:rsidR="008F2655" w:rsidRDefault="008F2655" w:rsidP="00B84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655" w:rsidRDefault="008F2655" w:rsidP="00B8464E">
      <w:r>
        <w:separator/>
      </w:r>
    </w:p>
  </w:footnote>
  <w:footnote w:type="continuationSeparator" w:id="0">
    <w:p w:rsidR="008F2655" w:rsidRDefault="008F2655" w:rsidP="00B846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7310743"/>
      <w:docPartObj>
        <w:docPartGallery w:val="Page Numbers (Top of Page)"/>
        <w:docPartUnique/>
      </w:docPartObj>
    </w:sdtPr>
    <w:sdtContent>
      <w:p w:rsidR="00471FB5" w:rsidRDefault="00471FB5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71FB5" w:rsidRDefault="00471FB5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1ADA"/>
    <w:multiLevelType w:val="hybridMultilevel"/>
    <w:tmpl w:val="B958F78C"/>
    <w:lvl w:ilvl="0" w:tplc="6598F496">
      <w:start w:val="1"/>
      <w:numFmt w:val="bullet"/>
      <w:lvlText w:val=""/>
      <w:lvlJc w:val="left"/>
      <w:pPr>
        <w:tabs>
          <w:tab w:val="num" w:pos="1446"/>
        </w:tabs>
        <w:ind w:left="709" w:firstLine="79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">
    <w:nsid w:val="0FBE0DF5"/>
    <w:multiLevelType w:val="hybridMultilevel"/>
    <w:tmpl w:val="612678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75A4344"/>
    <w:multiLevelType w:val="multilevel"/>
    <w:tmpl w:val="78EC6E74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25"/>
        <w:szCs w:val="25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3C31"/>
    <w:rsid w:val="000003B5"/>
    <w:rsid w:val="000042BE"/>
    <w:rsid w:val="00006101"/>
    <w:rsid w:val="00012152"/>
    <w:rsid w:val="00022225"/>
    <w:rsid w:val="00027F14"/>
    <w:rsid w:val="00030991"/>
    <w:rsid w:val="000513E9"/>
    <w:rsid w:val="00064FD7"/>
    <w:rsid w:val="00090489"/>
    <w:rsid w:val="00090919"/>
    <w:rsid w:val="000C1D43"/>
    <w:rsid w:val="000E54E1"/>
    <w:rsid w:val="000F4540"/>
    <w:rsid w:val="000F7DBE"/>
    <w:rsid w:val="00101171"/>
    <w:rsid w:val="00124E61"/>
    <w:rsid w:val="00136FD1"/>
    <w:rsid w:val="0014717A"/>
    <w:rsid w:val="001724C0"/>
    <w:rsid w:val="001806AF"/>
    <w:rsid w:val="00182EB3"/>
    <w:rsid w:val="001910D2"/>
    <w:rsid w:val="001A741E"/>
    <w:rsid w:val="001B2A56"/>
    <w:rsid w:val="001D12C1"/>
    <w:rsid w:val="001E0FA3"/>
    <w:rsid w:val="001E33BF"/>
    <w:rsid w:val="0020730F"/>
    <w:rsid w:val="00222EEE"/>
    <w:rsid w:val="00235C61"/>
    <w:rsid w:val="00251B4F"/>
    <w:rsid w:val="0026653B"/>
    <w:rsid w:val="00277171"/>
    <w:rsid w:val="00294C96"/>
    <w:rsid w:val="002B02B3"/>
    <w:rsid w:val="002D1A2E"/>
    <w:rsid w:val="002F05D1"/>
    <w:rsid w:val="002F0955"/>
    <w:rsid w:val="003105D7"/>
    <w:rsid w:val="0031347F"/>
    <w:rsid w:val="0031425D"/>
    <w:rsid w:val="00315EE3"/>
    <w:rsid w:val="00324B7C"/>
    <w:rsid w:val="003410F2"/>
    <w:rsid w:val="00342604"/>
    <w:rsid w:val="003579A1"/>
    <w:rsid w:val="0036487E"/>
    <w:rsid w:val="0037022E"/>
    <w:rsid w:val="00371065"/>
    <w:rsid w:val="0038015C"/>
    <w:rsid w:val="00382E10"/>
    <w:rsid w:val="00391ED7"/>
    <w:rsid w:val="00392AEA"/>
    <w:rsid w:val="003A0D5E"/>
    <w:rsid w:val="003B7EB3"/>
    <w:rsid w:val="003C0C8C"/>
    <w:rsid w:val="003C0F0F"/>
    <w:rsid w:val="003C1074"/>
    <w:rsid w:val="003E19F6"/>
    <w:rsid w:val="00401F98"/>
    <w:rsid w:val="004021AC"/>
    <w:rsid w:val="0040705F"/>
    <w:rsid w:val="00413578"/>
    <w:rsid w:val="00426E60"/>
    <w:rsid w:val="00430FED"/>
    <w:rsid w:val="00431153"/>
    <w:rsid w:val="0044150B"/>
    <w:rsid w:val="00462734"/>
    <w:rsid w:val="0046749E"/>
    <w:rsid w:val="00471FB5"/>
    <w:rsid w:val="00482362"/>
    <w:rsid w:val="004B2B81"/>
    <w:rsid w:val="004B6799"/>
    <w:rsid w:val="004C45AB"/>
    <w:rsid w:val="004C4730"/>
    <w:rsid w:val="004C657B"/>
    <w:rsid w:val="004E26BF"/>
    <w:rsid w:val="004F0E0B"/>
    <w:rsid w:val="004F6931"/>
    <w:rsid w:val="004F6EFB"/>
    <w:rsid w:val="00524EAD"/>
    <w:rsid w:val="0054044D"/>
    <w:rsid w:val="00541601"/>
    <w:rsid w:val="005556E3"/>
    <w:rsid w:val="005625CB"/>
    <w:rsid w:val="0056320F"/>
    <w:rsid w:val="005741A6"/>
    <w:rsid w:val="00576FEA"/>
    <w:rsid w:val="005867E9"/>
    <w:rsid w:val="005A1622"/>
    <w:rsid w:val="005B23A0"/>
    <w:rsid w:val="005C2B04"/>
    <w:rsid w:val="005D0E45"/>
    <w:rsid w:val="005D2611"/>
    <w:rsid w:val="005E5A77"/>
    <w:rsid w:val="00613912"/>
    <w:rsid w:val="00617002"/>
    <w:rsid w:val="0063139C"/>
    <w:rsid w:val="00633C4F"/>
    <w:rsid w:val="0064241E"/>
    <w:rsid w:val="006600AD"/>
    <w:rsid w:val="00663D25"/>
    <w:rsid w:val="006772C9"/>
    <w:rsid w:val="00691423"/>
    <w:rsid w:val="006A2517"/>
    <w:rsid w:val="006C1BB2"/>
    <w:rsid w:val="006D2F4A"/>
    <w:rsid w:val="006D50E1"/>
    <w:rsid w:val="006D62C0"/>
    <w:rsid w:val="007020AA"/>
    <w:rsid w:val="00702251"/>
    <w:rsid w:val="0070584F"/>
    <w:rsid w:val="00713760"/>
    <w:rsid w:val="00716C02"/>
    <w:rsid w:val="0073064E"/>
    <w:rsid w:val="00735328"/>
    <w:rsid w:val="00737AC5"/>
    <w:rsid w:val="00745C02"/>
    <w:rsid w:val="00760787"/>
    <w:rsid w:val="00772D3C"/>
    <w:rsid w:val="00777C07"/>
    <w:rsid w:val="00790727"/>
    <w:rsid w:val="007A3443"/>
    <w:rsid w:val="007B39AB"/>
    <w:rsid w:val="007B424F"/>
    <w:rsid w:val="007F0BE8"/>
    <w:rsid w:val="007F5112"/>
    <w:rsid w:val="007F7A84"/>
    <w:rsid w:val="00823C31"/>
    <w:rsid w:val="008259DF"/>
    <w:rsid w:val="008277C3"/>
    <w:rsid w:val="00834CEC"/>
    <w:rsid w:val="00837E19"/>
    <w:rsid w:val="008446D1"/>
    <w:rsid w:val="008510B8"/>
    <w:rsid w:val="008776A0"/>
    <w:rsid w:val="008811A4"/>
    <w:rsid w:val="0088284B"/>
    <w:rsid w:val="00894D58"/>
    <w:rsid w:val="00897512"/>
    <w:rsid w:val="008B04B2"/>
    <w:rsid w:val="008B5FE4"/>
    <w:rsid w:val="008C05FF"/>
    <w:rsid w:val="008C185A"/>
    <w:rsid w:val="008C22EF"/>
    <w:rsid w:val="008C657A"/>
    <w:rsid w:val="008C6DEB"/>
    <w:rsid w:val="008C79DD"/>
    <w:rsid w:val="008D05F3"/>
    <w:rsid w:val="008D1FE2"/>
    <w:rsid w:val="008F2655"/>
    <w:rsid w:val="0090250B"/>
    <w:rsid w:val="009135AE"/>
    <w:rsid w:val="009176A0"/>
    <w:rsid w:val="009202F3"/>
    <w:rsid w:val="00920D6C"/>
    <w:rsid w:val="0093683A"/>
    <w:rsid w:val="00946E38"/>
    <w:rsid w:val="00961787"/>
    <w:rsid w:val="00962347"/>
    <w:rsid w:val="00970E4D"/>
    <w:rsid w:val="009A0D2D"/>
    <w:rsid w:val="009C0B91"/>
    <w:rsid w:val="009C52A0"/>
    <w:rsid w:val="009D36E7"/>
    <w:rsid w:val="009E08BB"/>
    <w:rsid w:val="009F32ED"/>
    <w:rsid w:val="00A060AD"/>
    <w:rsid w:val="00A06228"/>
    <w:rsid w:val="00A159B7"/>
    <w:rsid w:val="00A44C7D"/>
    <w:rsid w:val="00A46E1B"/>
    <w:rsid w:val="00A61ED7"/>
    <w:rsid w:val="00A73651"/>
    <w:rsid w:val="00A73C3A"/>
    <w:rsid w:val="00A84035"/>
    <w:rsid w:val="00A84823"/>
    <w:rsid w:val="00A854EB"/>
    <w:rsid w:val="00A91ECD"/>
    <w:rsid w:val="00AB521D"/>
    <w:rsid w:val="00AC096E"/>
    <w:rsid w:val="00AD5F64"/>
    <w:rsid w:val="00AE3440"/>
    <w:rsid w:val="00AF37DA"/>
    <w:rsid w:val="00B01B74"/>
    <w:rsid w:val="00B11638"/>
    <w:rsid w:val="00B27DE0"/>
    <w:rsid w:val="00B30FF5"/>
    <w:rsid w:val="00B31A35"/>
    <w:rsid w:val="00B379A8"/>
    <w:rsid w:val="00B42FB8"/>
    <w:rsid w:val="00B525C2"/>
    <w:rsid w:val="00B55704"/>
    <w:rsid w:val="00B6190C"/>
    <w:rsid w:val="00B735F8"/>
    <w:rsid w:val="00B77F31"/>
    <w:rsid w:val="00B8464E"/>
    <w:rsid w:val="00B874AA"/>
    <w:rsid w:val="00B94D5E"/>
    <w:rsid w:val="00B96455"/>
    <w:rsid w:val="00BA6EED"/>
    <w:rsid w:val="00BC2E6F"/>
    <w:rsid w:val="00BD4714"/>
    <w:rsid w:val="00BF2318"/>
    <w:rsid w:val="00C03866"/>
    <w:rsid w:val="00C04C92"/>
    <w:rsid w:val="00C05602"/>
    <w:rsid w:val="00C12CA2"/>
    <w:rsid w:val="00C35AA3"/>
    <w:rsid w:val="00C45F80"/>
    <w:rsid w:val="00C56DB0"/>
    <w:rsid w:val="00C64925"/>
    <w:rsid w:val="00C65ECD"/>
    <w:rsid w:val="00C66B0B"/>
    <w:rsid w:val="00C67B04"/>
    <w:rsid w:val="00C81BC2"/>
    <w:rsid w:val="00CB5D45"/>
    <w:rsid w:val="00CC2A56"/>
    <w:rsid w:val="00CE2B32"/>
    <w:rsid w:val="00CE4821"/>
    <w:rsid w:val="00CE71BB"/>
    <w:rsid w:val="00D332CA"/>
    <w:rsid w:val="00D632B5"/>
    <w:rsid w:val="00D637B2"/>
    <w:rsid w:val="00D76825"/>
    <w:rsid w:val="00D839FB"/>
    <w:rsid w:val="00D8674E"/>
    <w:rsid w:val="00D91F94"/>
    <w:rsid w:val="00DA4A01"/>
    <w:rsid w:val="00DC4DF2"/>
    <w:rsid w:val="00DD21B2"/>
    <w:rsid w:val="00DE037D"/>
    <w:rsid w:val="00DE23A9"/>
    <w:rsid w:val="00DE7B11"/>
    <w:rsid w:val="00DF00AC"/>
    <w:rsid w:val="00DF1955"/>
    <w:rsid w:val="00DF47B4"/>
    <w:rsid w:val="00E01EEC"/>
    <w:rsid w:val="00E0472D"/>
    <w:rsid w:val="00E0590F"/>
    <w:rsid w:val="00E315CE"/>
    <w:rsid w:val="00E333B8"/>
    <w:rsid w:val="00E81C6F"/>
    <w:rsid w:val="00E904D8"/>
    <w:rsid w:val="00EA5DA0"/>
    <w:rsid w:val="00EA6BE2"/>
    <w:rsid w:val="00EC1414"/>
    <w:rsid w:val="00EC42DC"/>
    <w:rsid w:val="00EF046E"/>
    <w:rsid w:val="00EF1538"/>
    <w:rsid w:val="00F00641"/>
    <w:rsid w:val="00F10A6D"/>
    <w:rsid w:val="00F1426D"/>
    <w:rsid w:val="00F25D43"/>
    <w:rsid w:val="00F33C5D"/>
    <w:rsid w:val="00F36CFA"/>
    <w:rsid w:val="00F56382"/>
    <w:rsid w:val="00F82B9D"/>
    <w:rsid w:val="00FB3760"/>
    <w:rsid w:val="00FB550D"/>
    <w:rsid w:val="00FC62EE"/>
    <w:rsid w:val="00FD5593"/>
    <w:rsid w:val="00FE1CEF"/>
    <w:rsid w:val="00FE7790"/>
    <w:rsid w:val="00FF41BC"/>
    <w:rsid w:val="00FF4312"/>
    <w:rsid w:val="00FF4BB7"/>
    <w:rsid w:val="00FF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7">
    <w:name w:val="Основной текст_"/>
    <w:basedOn w:val="a0"/>
    <w:link w:val="10"/>
    <w:rsid w:val="00BA6EED"/>
    <w:rPr>
      <w:spacing w:val="5"/>
      <w:sz w:val="25"/>
      <w:szCs w:val="25"/>
      <w:shd w:val="clear" w:color="auto" w:fill="FFFFFF"/>
    </w:rPr>
  </w:style>
  <w:style w:type="paragraph" w:customStyle="1" w:styleId="10">
    <w:name w:val="Основной текст1"/>
    <w:basedOn w:val="a"/>
    <w:link w:val="a7"/>
    <w:rsid w:val="00BA6EED"/>
    <w:pPr>
      <w:shd w:val="clear" w:color="auto" w:fill="FFFFFF"/>
      <w:autoSpaceDE/>
      <w:autoSpaceDN/>
      <w:adjustRightInd/>
      <w:spacing w:line="266" w:lineRule="exact"/>
      <w:jc w:val="center"/>
    </w:pPr>
    <w:rPr>
      <w:spacing w:val="5"/>
      <w:sz w:val="25"/>
      <w:szCs w:val="25"/>
    </w:rPr>
  </w:style>
  <w:style w:type="character" w:styleId="a8">
    <w:name w:val="Hyperlink"/>
    <w:basedOn w:val="a0"/>
    <w:rsid w:val="00A159B7"/>
    <w:rPr>
      <w:color w:val="0066CC"/>
      <w:u w:val="single"/>
    </w:rPr>
  </w:style>
  <w:style w:type="paragraph" w:customStyle="1" w:styleId="ConsPlusNormal">
    <w:name w:val="ConsPlusNormal"/>
    <w:rsid w:val="008776A0"/>
    <w:pPr>
      <w:widowControl w:val="0"/>
      <w:autoSpaceDE w:val="0"/>
      <w:autoSpaceDN w:val="0"/>
      <w:adjustRightInd w:val="0"/>
    </w:pPr>
    <w:rPr>
      <w:rFonts w:ascii="Calibri" w:eastAsiaTheme="minorEastAsia" w:hAnsi="Calibri" w:cs="Calibri"/>
      <w:sz w:val="22"/>
      <w:szCs w:val="22"/>
    </w:rPr>
  </w:style>
  <w:style w:type="paragraph" w:customStyle="1" w:styleId="20">
    <w:name w:val="Основной текст2"/>
    <w:basedOn w:val="a"/>
    <w:rsid w:val="00482362"/>
    <w:pPr>
      <w:shd w:val="clear" w:color="auto" w:fill="FFFFFF"/>
      <w:autoSpaceDE/>
      <w:autoSpaceDN/>
      <w:adjustRightInd/>
      <w:spacing w:after="1560" w:line="317" w:lineRule="exact"/>
    </w:pPr>
    <w:rPr>
      <w:color w:val="000000"/>
      <w:spacing w:val="8"/>
      <w:sz w:val="24"/>
      <w:szCs w:val="24"/>
    </w:rPr>
  </w:style>
  <w:style w:type="character" w:styleId="a9">
    <w:name w:val="Emphasis"/>
    <w:basedOn w:val="a0"/>
    <w:qFormat/>
    <w:rsid w:val="001D12C1"/>
    <w:rPr>
      <w:i/>
      <w:iCs/>
    </w:rPr>
  </w:style>
  <w:style w:type="paragraph" w:customStyle="1" w:styleId="ConsPlusNonformat">
    <w:name w:val="ConsPlusNonformat"/>
    <w:uiPriority w:val="99"/>
    <w:rsid w:val="00CE71BB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styleId="aa">
    <w:name w:val="List Paragraph"/>
    <w:basedOn w:val="a"/>
    <w:uiPriority w:val="34"/>
    <w:qFormat/>
    <w:rsid w:val="00B01B74"/>
    <w:pPr>
      <w:ind w:left="720"/>
      <w:contextualSpacing/>
    </w:pPr>
  </w:style>
  <w:style w:type="paragraph" w:styleId="ab">
    <w:name w:val="header"/>
    <w:basedOn w:val="a"/>
    <w:link w:val="ac"/>
    <w:uiPriority w:val="99"/>
    <w:rsid w:val="00B8464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B8464E"/>
  </w:style>
  <w:style w:type="paragraph" w:styleId="ad">
    <w:name w:val="footer"/>
    <w:basedOn w:val="a"/>
    <w:link w:val="ae"/>
    <w:rsid w:val="00B8464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B846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6D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446D1"/>
    <w:pPr>
      <w:keepNext/>
      <w:shd w:val="clear" w:color="auto" w:fill="FFFFFF"/>
      <w:spacing w:line="302" w:lineRule="exact"/>
      <w:ind w:left="1094"/>
      <w:outlineLvl w:val="0"/>
    </w:pPr>
    <w:rPr>
      <w:b/>
      <w:bCs/>
      <w:color w:val="000000"/>
      <w:spacing w:val="-4"/>
      <w:sz w:val="28"/>
      <w:szCs w:val="26"/>
    </w:rPr>
  </w:style>
  <w:style w:type="paragraph" w:styleId="2">
    <w:name w:val="heading 2"/>
    <w:basedOn w:val="a"/>
    <w:next w:val="a"/>
    <w:qFormat/>
    <w:rsid w:val="008446D1"/>
    <w:pPr>
      <w:keepNext/>
      <w:shd w:val="clear" w:color="auto" w:fill="FFFFFF"/>
      <w:spacing w:line="302" w:lineRule="exact"/>
      <w:jc w:val="center"/>
      <w:outlineLvl w:val="1"/>
    </w:pPr>
    <w:rPr>
      <w:b/>
      <w:bCs/>
      <w:caps/>
      <w:color w:val="000000"/>
      <w:spacing w:val="-7"/>
      <w:sz w:val="28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446D1"/>
    <w:pPr>
      <w:widowControl/>
      <w:autoSpaceDE/>
      <w:autoSpaceDN/>
      <w:adjustRightInd/>
      <w:jc w:val="center"/>
    </w:pPr>
    <w:rPr>
      <w:b/>
      <w:bCs/>
      <w:caps/>
      <w:sz w:val="28"/>
      <w:szCs w:val="24"/>
    </w:rPr>
  </w:style>
  <w:style w:type="paragraph" w:styleId="a4">
    <w:name w:val="Balloon Text"/>
    <w:basedOn w:val="a"/>
    <w:semiHidden/>
    <w:rsid w:val="00462734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6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0042B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7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1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BE0"/>
    <w:rsid w:val="00882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216D06502C4FFCBF0906D2904339D4">
    <w:name w:val="B0216D06502C4FFCBF0906D2904339D4"/>
    <w:rsid w:val="00882BE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0216D06502C4FFCBF0906D2904339D4">
    <w:name w:val="B0216D06502C4FFCBF0906D2904339D4"/>
    <w:rsid w:val="00882BE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49CE7F-A678-4C6F-B76A-57E6FDDDC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3</Pages>
  <Words>18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ДИО КК</Company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Зинович Виктор</dc:creator>
  <cp:lastModifiedBy>Компьютер</cp:lastModifiedBy>
  <cp:revision>192</cp:revision>
  <cp:lastPrinted>2017-03-14T05:38:00Z</cp:lastPrinted>
  <dcterms:created xsi:type="dcterms:W3CDTF">2015-04-10T06:47:00Z</dcterms:created>
  <dcterms:modified xsi:type="dcterms:W3CDTF">2017-03-15T13:31:00Z</dcterms:modified>
</cp:coreProperties>
</file>